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d4b810828349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SELLANRAA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SELLANRAA AS</w:t>
      </w:r>
    </w:p>
    <w:sectPr>
      <w:headerReference xmlns:r="http://schemas.openxmlformats.org/officeDocument/2006/relationships" w:type="default" r:id="R4255226f01054a71"/>
      <w:footerReference xmlns:r="http://schemas.openxmlformats.org/officeDocument/2006/relationships" w:type="default" r:id="R2475dcfbc56e47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SELLANRAA AS   ·   Org.nr 827 631 272   ·   c/o Reidar Seland, Riset 3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SELLANRAA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55226f01054a71" /><Relationship Type="http://schemas.openxmlformats.org/officeDocument/2006/relationships/footer" Target="/word/footer1.xml" Id="R2475dcfbc56e4782" /></Relationships>
</file>