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7c17024f04d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BRÅTHEN INVEST AS</w:t>
      </w:r>
    </w:p>
    <w:sectPr>
      <w:headerReference xmlns:r="http://schemas.openxmlformats.org/officeDocument/2006/relationships" w:type="default" r:id="R01cb53c02ff14c93"/>
      <w:footerReference xmlns:r="http://schemas.openxmlformats.org/officeDocument/2006/relationships" w:type="default" r:id="R41c980494d104b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BRÅTHEN INVEST AS   ·   Org.nr 888 764 232   ·   Krogshavnveien 6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BRÅTHEN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cb53c02ff14c93" /><Relationship Type="http://schemas.openxmlformats.org/officeDocument/2006/relationships/footer" Target="/word/footer1.xml" Id="R41c980494d104b89" /></Relationships>
</file>