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5fbe5edd744c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CERRO RICO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CERRO RICO AS</w:t>
      </w:r>
    </w:p>
    <w:sectPr>
      <w:headerReference xmlns:r="http://schemas.openxmlformats.org/officeDocument/2006/relationships" w:type="default" r:id="Rf9721ce30e3d4611"/>
      <w:footerReference xmlns:r="http://schemas.openxmlformats.org/officeDocument/2006/relationships" w:type="default" r:id="R8f13057ef68046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CERRO RICO AS   ·   Org.nr 897 019 922   ·   Blåklokkeveien 13   ·   4316 SANDNES   ·   isorheim@gmail.com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CERRO RICO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721ce30e3d4611" /><Relationship Type="http://schemas.openxmlformats.org/officeDocument/2006/relationships/footer" Target="/word/footer1.xml" Id="R8f13057ef6804689" /></Relationships>
</file>