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536ae9cecc4b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MABRE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MABRE INVEST AS</w:t>
      </w:r>
    </w:p>
    <w:sectPr>
      <w:headerReference xmlns:r="http://schemas.openxmlformats.org/officeDocument/2006/relationships" w:type="default" r:id="Rf20354988750444f"/>
      <w:footerReference xmlns:r="http://schemas.openxmlformats.org/officeDocument/2006/relationships" w:type="default" r:id="R1cafdd57446343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MABRE INVEST AS   ·   Org.nr 918 494 103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0354988750444f" /><Relationship Type="http://schemas.openxmlformats.org/officeDocument/2006/relationships/footer" Target="/word/footer1.xml" Id="R1cafdd574463438f" /></Relationships>
</file>