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cef0b2945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MABRE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MABRE INVEST AS</w:t>
      </w:r>
    </w:p>
    <w:sectPr>
      <w:headerReference xmlns:r="http://schemas.openxmlformats.org/officeDocument/2006/relationships" w:type="default" r:id="R23dd687715ec402b"/>
      <w:footerReference xmlns:r="http://schemas.openxmlformats.org/officeDocument/2006/relationships" w:type="default" r:id="Rac461c2366a8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MABRE INVEST AS   ·   Org.nr 918 494 103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d687715ec402b" /><Relationship Type="http://schemas.openxmlformats.org/officeDocument/2006/relationships/footer" Target="/word/footer1.xml" Id="Rac461c2366a842e3" /></Relationships>
</file>