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6bee7f9f1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SELBEKK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SELBEKK INVESTMENT AS</w:t>
      </w:r>
    </w:p>
    <w:sectPr>
      <w:headerReference xmlns:r="http://schemas.openxmlformats.org/officeDocument/2006/relationships" w:type="default" r:id="R97ef1aa21b634b33"/>
      <w:footerReference xmlns:r="http://schemas.openxmlformats.org/officeDocument/2006/relationships" w:type="default" r:id="Rd53609b10948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SELBEKK INVESTMENT AS   ·   Org.nr 919 061 235   ·   Fridtjof Nansens 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SELBEKK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f1aa21b634b33" /><Relationship Type="http://schemas.openxmlformats.org/officeDocument/2006/relationships/footer" Target="/word/footer1.xml" Id="Rd53609b109484c16" /></Relationships>
</file>