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24fbb970349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MEMORYCLOUD AS</w:t>
      </w:r>
    </w:p>
    <w:sectPr>
      <w:headerReference xmlns:r="http://schemas.openxmlformats.org/officeDocument/2006/relationships" w:type="default" r:id="Rd7f31cd762d242ce"/>
      <w:footerReference xmlns:r="http://schemas.openxmlformats.org/officeDocument/2006/relationships" w:type="default" r:id="Rbf976e43d20d42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MEMORYCLOUD AS   ·   Org.nr 919 162 163   ·   Langoddveien 19E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MEMORYCLOUD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f31cd762d242ce" /><Relationship Type="http://schemas.openxmlformats.org/officeDocument/2006/relationships/footer" Target="/word/footer1.xml" Id="Rbf976e43d20d423f" /></Relationships>
</file>