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2e6ac04cc849c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Kongsvinger,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FESTNINGEN ØKONOMI OG REGNSKAP AS</w:t>
      </w:r>
    </w:p>
    <w:sectPr>
      <w:headerReference xmlns:r="http://schemas.openxmlformats.org/officeDocument/2006/relationships" w:type="default" r:id="Rfba59f9a5e364cc3"/>
      <w:footerReference xmlns:r="http://schemas.openxmlformats.org/officeDocument/2006/relationships" w:type="default" r:id="R791db02576d340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FESTNINGEN ØKONOMI OG REGNSKAP AS   ·   Org.nr 919 263 830   ·   c/o Wangen Regnskap AS, Gyldenborg, Kongsvinger festning 2   ·   2213 KONGSVINGER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FESTNINGEN ØKONOMI OG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ba59f9a5e364cc3" /><Relationship Type="http://schemas.openxmlformats.org/officeDocument/2006/relationships/footer" Target="/word/footer1.xml" Id="R791db02576d34029" /></Relationships>
</file>