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6174d079d14a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LOE EQUITY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EQUITY AS</w:t>
      </w:r>
    </w:p>
    <w:sectPr>
      <w:headerReference xmlns:r="http://schemas.openxmlformats.org/officeDocument/2006/relationships" w:type="default" r:id="R66455e7c4dc54f09"/>
      <w:footerReference xmlns:r="http://schemas.openxmlformats.org/officeDocument/2006/relationships" w:type="default" r:id="R58c771f22b15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EQUITY AS   ·   Org.nr 920 339 824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55e7c4dc54f09" /><Relationship Type="http://schemas.openxmlformats.org/officeDocument/2006/relationships/footer" Target="/word/footer1.xml" Id="R58c771f22b1544e6" /></Relationships>
</file>