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439ab39694c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KRAGERØ PATRIOTENE AS</w:t>
      </w:r>
    </w:p>
    <w:sectPr>
      <w:headerReference xmlns:r="http://schemas.openxmlformats.org/officeDocument/2006/relationships" w:type="default" r:id="Re2bf27a085de4931"/>
      <w:footerReference xmlns:r="http://schemas.openxmlformats.org/officeDocument/2006/relationships" w:type="default" r:id="R30e74c983c8e44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KRAGERØ PATRIOTENE AS   ·   Org.nr 920 415 210   ·   Dalaneveien 20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KRAGERØ PATRIOTENE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f27a085de4931" /><Relationship Type="http://schemas.openxmlformats.org/officeDocument/2006/relationships/footer" Target="/word/footer1.xml" Id="R30e74c983c8e4498" /></Relationships>
</file>