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0a75829ae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BALTO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BALTO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ab5d195c14e2a"/>
      <w:footerReference xmlns:r="http://schemas.openxmlformats.org/officeDocument/2006/relationships" w:type="default" r:id="R2b42ca64ccab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BALTO ASSET MANAGEMENT AS   ·   Org.nr 920 769 969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BALTO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ab5d195c14e2a" /><Relationship Type="http://schemas.openxmlformats.org/officeDocument/2006/relationships/footer" Target="/word/footer1.xml" Id="R2b42ca64ccab4869" /></Relationships>
</file>