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100d9fef5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EIENDOM AS</w:t>
      </w:r>
    </w:p>
    <w:sectPr>
      <w:headerReference xmlns:r="http://schemas.openxmlformats.org/officeDocument/2006/relationships" w:type="default" r:id="R12e62845c7e14016"/>
      <w:footerReference xmlns:r="http://schemas.openxmlformats.org/officeDocument/2006/relationships" w:type="default" r:id="R44a444ecf421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EIENDOM AS   ·   Org.nr 922 154 740   ·   Nansetgata 16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62845c7e14016" /><Relationship Type="http://schemas.openxmlformats.org/officeDocument/2006/relationships/footer" Target="/word/footer1.xml" Id="R44a444ecf42147b9" /></Relationships>
</file>