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d12c23cc2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SOFICA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SOFICA AS</w:t>
      </w:r>
    </w:p>
    <w:sectPr>
      <w:headerReference xmlns:r="http://schemas.openxmlformats.org/officeDocument/2006/relationships" w:type="default" r:id="R966880e5e4f44907"/>
      <w:footerReference xmlns:r="http://schemas.openxmlformats.org/officeDocument/2006/relationships" w:type="default" r:id="R868b64c5f261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SOFICA AS   ·   Org.nr 923 215 964   ·   c/o Katrine Bratteberg, Frydenbølien 8   ·   5056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880e5e4f44907" /><Relationship Type="http://schemas.openxmlformats.org/officeDocument/2006/relationships/footer" Target="/word/footer1.xml" Id="R868b64c5f26141bd" /></Relationships>
</file>