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5cc529eec44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STORMAST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STORMAST AS</w:t>
      </w:r>
    </w:p>
    <w:sectPr>
      <w:headerReference xmlns:r="http://schemas.openxmlformats.org/officeDocument/2006/relationships" w:type="default" r:id="R24520182849e4bec"/>
      <w:footerReference xmlns:r="http://schemas.openxmlformats.org/officeDocument/2006/relationships" w:type="default" r:id="Re6f9d3a53379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STORMAST AS   ·   Org.nr 923 976 612   ·   c/o Anton Lorenz Bondesen, Halvdan Svartes gate 46E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20182849e4bec" /><Relationship Type="http://schemas.openxmlformats.org/officeDocument/2006/relationships/footer" Target="/word/footer1.xml" Id="Re6f9d3a533794914" /></Relationships>
</file>