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b163baae74b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DAHL AS</w:t>
      </w:r>
    </w:p>
    <w:sectPr>
      <w:headerReference xmlns:r="http://schemas.openxmlformats.org/officeDocument/2006/relationships" w:type="default" r:id="R3cfa405cdf3b4899"/>
      <w:footerReference xmlns:r="http://schemas.openxmlformats.org/officeDocument/2006/relationships" w:type="default" r:id="R40a255972c10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a405cdf3b4899" /><Relationship Type="http://schemas.openxmlformats.org/officeDocument/2006/relationships/footer" Target="/word/footer1.xml" Id="R40a255972c104146" /></Relationships>
</file>