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2e781a268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FAMILIEHOLDING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25e4df250dd340da"/>
      <w:footerReference xmlns:r="http://schemas.openxmlformats.org/officeDocument/2006/relationships" w:type="default" r:id="R930a91de8402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4df250dd340da" /><Relationship Type="http://schemas.openxmlformats.org/officeDocument/2006/relationships/footer" Target="/word/footer1.xml" Id="R930a91de84024d20" /></Relationships>
</file>