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cbf661023342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GRENNESS AS</w:t>
      </w:r>
    </w:p>
    <w:sectPr>
      <w:headerReference xmlns:r="http://schemas.openxmlformats.org/officeDocument/2006/relationships" w:type="default" r:id="Rbe2b65ea68344b90"/>
      <w:footerReference xmlns:r="http://schemas.openxmlformats.org/officeDocument/2006/relationships" w:type="default" r:id="Rfd2a8a6390d440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GRENNESS AS   ·   Org.nr 925 302 317   ·   c/o Nikolai Hegre Grenness, Ringshusveien 17B   ·   1176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GRENNESS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2b65ea68344b90" /><Relationship Type="http://schemas.openxmlformats.org/officeDocument/2006/relationships/footer" Target="/word/footer1.xml" Id="Rfd2a8a6390d44081" /></Relationships>
</file>