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4c64c764a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STRANNEN GULL OG GRØNNE SKOGER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Moi,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STRANNEN GULL OG GRØNNE SKOGER AS</w:t>
      </w:r>
    </w:p>
    <w:sectPr>
      <w:headerReference xmlns:r="http://schemas.openxmlformats.org/officeDocument/2006/relationships" w:type="default" r:id="Ref16641aa40643e0"/>
      <w:footerReference xmlns:r="http://schemas.openxmlformats.org/officeDocument/2006/relationships" w:type="default" r:id="Raff2f51454c3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STRANNEN GULL OG GRØNNE SKOGER AS   ·   Org.nr 925 566 039   ·   Strannen 386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STRANNEN GULL OG GRØNNE SKOGER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6641aa40643e0" /><Relationship Type="http://schemas.openxmlformats.org/officeDocument/2006/relationships/footer" Target="/word/footer1.xml" Id="Raff2f51454c34a64" /></Relationships>
</file>