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be0b794f3b413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GRANEN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GRANEN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3d6a2adc75a4a0e"/>
      <w:footerReference xmlns:r="http://schemas.openxmlformats.org/officeDocument/2006/relationships" w:type="default" r:id="Rc738451e5dfe49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GRANEN AS   ·   Org.nr 925 904 406   ·   c/o Maria Granlund, Tuengen allé 25   ·   0374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GRANEN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d6a2adc75a4a0e" /><Relationship Type="http://schemas.openxmlformats.org/officeDocument/2006/relationships/footer" Target="/word/footer1.xml" Id="Rc738451e5dfe49d8" /></Relationships>
</file>