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67a47acef4c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LILLBE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LILLBE INVEST AS</w:t>
      </w:r>
    </w:p>
    <w:sectPr>
      <w:headerReference xmlns:r="http://schemas.openxmlformats.org/officeDocument/2006/relationships" w:type="default" r:id="Rd8894fca1f72442c"/>
      <w:footerReference xmlns:r="http://schemas.openxmlformats.org/officeDocument/2006/relationships" w:type="default" r:id="Ra8448c3e1c5448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LILLBE INVEST AS   ·   Org.nr 925 924 601   ·  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894fca1f72442c" /><Relationship Type="http://schemas.openxmlformats.org/officeDocument/2006/relationships/footer" Target="/word/footer1.xml" Id="Ra8448c3e1c54485d" /></Relationships>
</file>