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c1a25787e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MOONAGE DAYDREAM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MOONAGE DAYDREAM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2eb5f7165640d2"/>
      <w:footerReference xmlns:r="http://schemas.openxmlformats.org/officeDocument/2006/relationships" w:type="default" r:id="R3f7ce79cb609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eb5f7165640d2" /><Relationship Type="http://schemas.openxmlformats.org/officeDocument/2006/relationships/footer" Target="/word/footer1.xml" Id="R3f7ce79cb6094511" /></Relationships>
</file>