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729adea6f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MADONE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MADONE AS</w:t>
      </w:r>
    </w:p>
    <w:sectPr>
      <w:headerReference xmlns:r="http://schemas.openxmlformats.org/officeDocument/2006/relationships" w:type="default" r:id="R8a88b3e97cfc43b0"/>
      <w:footerReference xmlns:r="http://schemas.openxmlformats.org/officeDocument/2006/relationships" w:type="default" r:id="R1bc6ad257b71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MADONE AS   ·   Org.nr 926 550 683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8b3e97cfc43b0" /><Relationship Type="http://schemas.openxmlformats.org/officeDocument/2006/relationships/footer" Target="/word/footer1.xml" Id="R1bc6ad257b714527" /></Relationships>
</file>