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b51ef700034c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MISS CAVA AS</w:t>
      </w:r>
    </w:p>
    <w:sectPr>
      <w:headerReference xmlns:r="http://schemas.openxmlformats.org/officeDocument/2006/relationships" w:type="default" r:id="Rc091769b65e6477e"/>
      <w:footerReference xmlns:r="http://schemas.openxmlformats.org/officeDocument/2006/relationships" w:type="default" r:id="Re32ce6a6ea1642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91769b65e6477e" /><Relationship Type="http://schemas.openxmlformats.org/officeDocument/2006/relationships/footer" Target="/word/footer1.xml" Id="Re32ce6a6ea16429d" /></Relationships>
</file>