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c23202f79d46f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CPPF EIENDOM AS</w:t>
      </w:r>
    </w:p>
    <w:sectPr>
      <w:headerReference xmlns:r="http://schemas.openxmlformats.org/officeDocument/2006/relationships" w:type="default" r:id="R3e49b049b0bb4871"/>
      <w:footerReference xmlns:r="http://schemas.openxmlformats.org/officeDocument/2006/relationships" w:type="default" r:id="R554225cca1ad42d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CPPF EIENDOM AS   ·   Org.nr 928 277 046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CPPF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49b049b0bb4871" /><Relationship Type="http://schemas.openxmlformats.org/officeDocument/2006/relationships/footer" Target="/word/footer1.xml" Id="R554225cca1ad42db" /></Relationships>
</file>