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5392b329f4f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NRP BUSINESS MANAGEMENT AS</w:t>
      </w:r>
    </w:p>
    <w:sectPr>
      <w:headerReference xmlns:r="http://schemas.openxmlformats.org/officeDocument/2006/relationships" w:type="default" r:id="R0a33cf4afed9496c"/>
      <w:footerReference xmlns:r="http://schemas.openxmlformats.org/officeDocument/2006/relationships" w:type="default" r:id="R7ce96ad9d391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NRP BUSINESS MANAGEMENT AS   ·   Org.nr 929 030 273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NRP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33cf4afed9496c" /><Relationship Type="http://schemas.openxmlformats.org/officeDocument/2006/relationships/footer" Target="/word/footer1.xml" Id="R7ce96ad9d3914d97" /></Relationships>
</file>