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e65c90350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NORDKAPP KOMMUNE</w:t>
      </w:r>
    </w:p>
    <w:sectPr>
      <w:headerReference xmlns:r="http://schemas.openxmlformats.org/officeDocument/2006/relationships" w:type="default" r:id="Re31c4fb412254656"/>
      <w:footerReference xmlns:r="http://schemas.openxmlformats.org/officeDocument/2006/relationships" w:type="default" r:id="Rdab837db9bf0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c4fb412254656" /><Relationship Type="http://schemas.openxmlformats.org/officeDocument/2006/relationships/footer" Target="/word/footer1.xml" Id="Rdab837db9bf04c0f" /></Relationships>
</file>