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4ad2e545f74f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NYE TOP MATSENTER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TOP MATSENTER AS</w:t>
      </w:r>
    </w:p>
    <w:sectPr>
      <w:headerReference xmlns:r="http://schemas.openxmlformats.org/officeDocument/2006/relationships" w:type="default" r:id="R352238d9f57c4b09"/>
      <w:footerReference xmlns:r="http://schemas.openxmlformats.org/officeDocument/2006/relationships" w:type="default" r:id="Ra4bd08216d6c4a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TOP MATSENTER AS   ·   Org.nr 951 554 677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TOP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2238d9f57c4b09" /><Relationship Type="http://schemas.openxmlformats.org/officeDocument/2006/relationships/footer" Target="/word/footer1.xml" Id="Ra4bd08216d6c4a43" /></Relationships>
</file>