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27ede213e146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 RANA AS</w:t>
      </w:r>
    </w:p>
    <w:sectPr>
      <w:headerReference xmlns:r="http://schemas.openxmlformats.org/officeDocument/2006/relationships" w:type="default" r:id="R5715c38410e044fe"/>
      <w:footerReference xmlns:r="http://schemas.openxmlformats.org/officeDocument/2006/relationships" w:type="default" r:id="Rfe7f5b218e64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 RANA AS   ·   Org.nr 979 908 598   ·   Midtveien 1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 RANA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5c38410e044fe" /><Relationship Type="http://schemas.openxmlformats.org/officeDocument/2006/relationships/footer" Target="/word/footer1.xml" Id="Rfe7f5b218e64458e" /></Relationships>
</file>