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f413977ee49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KVESETH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KVESETH REGNSKAPSKONTOR AS</w:t>
      </w:r>
    </w:p>
    <w:sectPr>
      <w:headerReference xmlns:r="http://schemas.openxmlformats.org/officeDocument/2006/relationships" w:type="default" r:id="R6564d7145faa4705"/>
      <w:footerReference xmlns:r="http://schemas.openxmlformats.org/officeDocument/2006/relationships" w:type="default" r:id="Raad1e39832aa4d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KVESETH REGNSKAPSKONTOR AS   ·   Org.nr 980 091 422   ·   Brynsengveien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KVESETH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4d7145faa4705" /><Relationship Type="http://schemas.openxmlformats.org/officeDocument/2006/relationships/footer" Target="/word/footer1.xml" Id="Raad1e39832aa4de2" /></Relationships>
</file>