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4e70f3b63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KVESETH REGNSKAPSKONTOR AS</w:t>
      </w:r>
    </w:p>
    <w:sectPr>
      <w:headerReference xmlns:r="http://schemas.openxmlformats.org/officeDocument/2006/relationships" w:type="default" r:id="Rf7620edf468c4cee"/>
      <w:footerReference xmlns:r="http://schemas.openxmlformats.org/officeDocument/2006/relationships" w:type="default" r:id="Rf8be70b18cbe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KVESETH REGNSKAPSKONTOR AS   ·   Org.nr 980 091 422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KVESETH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20edf468c4cee" /><Relationship Type="http://schemas.openxmlformats.org/officeDocument/2006/relationships/footer" Target="/word/footer1.xml" Id="Rf8be70b18cbe4d59" /></Relationships>
</file>