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75c6e88fb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HATHON HOLDING AS</w:t>
      </w:r>
    </w:p>
    <w:sectPr>
      <w:headerReference xmlns:r="http://schemas.openxmlformats.org/officeDocument/2006/relationships" w:type="default" r:id="Re91a5d5077874c24"/>
      <w:footerReference xmlns:r="http://schemas.openxmlformats.org/officeDocument/2006/relationships" w:type="default" r:id="Rb389babbba83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HATHON HOLDING AS   ·   Org.nr 982 733 111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a5d5077874c24" /><Relationship Type="http://schemas.openxmlformats.org/officeDocument/2006/relationships/footer" Target="/word/footer1.xml" Id="Rb389babbba834f78" /></Relationships>
</file>