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2cc33d9174f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TOLUMA REGNSKAP AS.</w:t>
      </w:r>
    </w:p>
    <w:sectPr>
      <w:headerReference xmlns:r="http://schemas.openxmlformats.org/officeDocument/2006/relationships" w:type="default" r:id="Rc1a9e41130114dc4"/>
      <w:footerReference xmlns:r="http://schemas.openxmlformats.org/officeDocument/2006/relationships" w:type="default" r:id="R6f287cabac8e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9e41130114dc4" /><Relationship Type="http://schemas.openxmlformats.org/officeDocument/2006/relationships/footer" Target="/word/footer1.xml" Id="R6f287cabac8e4a4c" /></Relationships>
</file>