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d811de388b4c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HEKLA AS</w:t>
      </w:r>
    </w:p>
    <w:sectPr>
      <w:headerReference xmlns:r="http://schemas.openxmlformats.org/officeDocument/2006/relationships" w:type="default" r:id="R52baa4cb3ebc4744"/>
      <w:footerReference xmlns:r="http://schemas.openxmlformats.org/officeDocument/2006/relationships" w:type="default" r:id="R019db83eafdf47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HEKLA AS   ·   Org.nr 986 331 190   ·   Bruasetvegen 88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baa4cb3ebc4744" /><Relationship Type="http://schemas.openxmlformats.org/officeDocument/2006/relationships/footer" Target="/word/footer1.xml" Id="R019db83eafdf4772" /></Relationships>
</file>