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d1cc88c324b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FREDNES CONSULT AS.</w:t>
      </w:r>
    </w:p>
    <w:sectPr>
      <w:headerReference xmlns:r="http://schemas.openxmlformats.org/officeDocument/2006/relationships" w:type="default" r:id="R175784595c264d0c"/>
      <w:footerReference xmlns:r="http://schemas.openxmlformats.org/officeDocument/2006/relationships" w:type="default" r:id="Rdb8687e5e66d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784595c264d0c" /><Relationship Type="http://schemas.openxmlformats.org/officeDocument/2006/relationships/footer" Target="/word/footer1.xml" Id="Rdb8687e5e66d43c7" /></Relationships>
</file>