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c4ce5f31cf4b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CANTON AS</w:t>
      </w:r>
    </w:p>
    <w:sectPr>
      <w:headerReference xmlns:r="http://schemas.openxmlformats.org/officeDocument/2006/relationships" w:type="default" r:id="R260107116f7e4bcf"/>
      <w:footerReference xmlns:r="http://schemas.openxmlformats.org/officeDocument/2006/relationships" w:type="default" r:id="Ra81467510e5845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CANTON AS   ·   Org.nr 988 970 123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CANTON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0107116f7e4bcf" /><Relationship Type="http://schemas.openxmlformats.org/officeDocument/2006/relationships/footer" Target="/word/footer1.xml" Id="Ra81467510e584540" /></Relationships>
</file>