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abeff8c6046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SBHI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SBHI INVEST AS</w:t>
      </w:r>
    </w:p>
    <w:sectPr>
      <w:headerReference xmlns:r="http://schemas.openxmlformats.org/officeDocument/2006/relationships" w:type="default" r:id="R3962420d86dc4bf6"/>
      <w:footerReference xmlns:r="http://schemas.openxmlformats.org/officeDocument/2006/relationships" w:type="default" r:id="R694e5efdbe84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SBHI INVEST AS   ·   Org.nr 989 092 189   ·   Fortunen 4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SBHI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2420d86dc4bf6" /><Relationship Type="http://schemas.openxmlformats.org/officeDocument/2006/relationships/footer" Target="/word/footer1.xml" Id="R694e5efdbe844428" /></Relationships>
</file>