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497fd858e340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 FEVANG AS</w:t>
      </w:r>
    </w:p>
    <w:sectPr>
      <w:headerReference xmlns:r="http://schemas.openxmlformats.org/officeDocument/2006/relationships" w:type="default" r:id="R125d7952be3f4995"/>
      <w:footerReference xmlns:r="http://schemas.openxmlformats.org/officeDocument/2006/relationships" w:type="default" r:id="R27ef89458333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FEVANG AS   ·   Org.nr 989 102 079   ·   Brønnbakken 34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d7952be3f4995" /><Relationship Type="http://schemas.openxmlformats.org/officeDocument/2006/relationships/footer" Target="/word/footer1.xml" Id="R27ef89458333499e" /></Relationships>
</file>