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a8b9b5274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RIKKE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RIKKE INVEST AS</w:t>
      </w:r>
    </w:p>
    <w:sectPr>
      <w:headerReference xmlns:r="http://schemas.openxmlformats.org/officeDocument/2006/relationships" w:type="default" r:id="Rd3585559db7441d0"/>
      <w:footerReference xmlns:r="http://schemas.openxmlformats.org/officeDocument/2006/relationships" w:type="default" r:id="Ra3125fef72ea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RIKKE INVEST AS   ·   Org.nr 989 159 259   ·   c/o Stig Rønne, Breidablikveien 52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85559db7441d0" /><Relationship Type="http://schemas.openxmlformats.org/officeDocument/2006/relationships/footer" Target="/word/footer1.xml" Id="Ra3125fef72ea4fa2" /></Relationships>
</file>