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cb2f4595e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LAMPONI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LAMPONI INVESTMENTS AS</w:t>
      </w:r>
    </w:p>
    <w:sectPr>
      <w:headerReference xmlns:r="http://schemas.openxmlformats.org/officeDocument/2006/relationships" w:type="default" r:id="Rf6d64826a7f44594"/>
      <w:footerReference xmlns:r="http://schemas.openxmlformats.org/officeDocument/2006/relationships" w:type="default" r:id="Ra1288541b9de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LAMPONI INVESTMENTS AS   ·   Org.nr 989 163 426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LAMPONI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64826a7f44594" /><Relationship Type="http://schemas.openxmlformats.org/officeDocument/2006/relationships/footer" Target="/word/footer1.xml" Id="Ra1288541b9de4fb9" /></Relationships>
</file>