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7f5c696f945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EILIS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EILIS EIENDOM AS</w:t>
      </w:r>
    </w:p>
    <w:sectPr>
      <w:headerReference xmlns:r="http://schemas.openxmlformats.org/officeDocument/2006/relationships" w:type="default" r:id="Rc8e6b0651dcc41ab"/>
      <w:footerReference xmlns:r="http://schemas.openxmlformats.org/officeDocument/2006/relationships" w:type="default" r:id="R3059cb925d15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6b0651dcc41ab" /><Relationship Type="http://schemas.openxmlformats.org/officeDocument/2006/relationships/footer" Target="/word/footer1.xml" Id="R3059cb925d154c85" /></Relationships>
</file>