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01cb28a4a747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Lindesnes,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MAROM AS</w:t>
      </w:r>
    </w:p>
    <w:sectPr>
      <w:headerReference xmlns:r="http://schemas.openxmlformats.org/officeDocument/2006/relationships" w:type="default" r:id="Rd6d9928eff814c34"/>
      <w:footerReference xmlns:r="http://schemas.openxmlformats.org/officeDocument/2006/relationships" w:type="default" r:id="Ra3c3d891465c48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MAROM AS   ·   Org.nr 989 237 160   ·   Reme 13   ·   4521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d9928eff814c34" /><Relationship Type="http://schemas.openxmlformats.org/officeDocument/2006/relationships/footer" Target="/word/footer1.xml" Id="Ra3c3d891465c48c6" /></Relationships>
</file>