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35c2aca2a14f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P3A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Straume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Straume,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P3A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8903aec4c6641f2"/>
      <w:footerReference xmlns:r="http://schemas.openxmlformats.org/officeDocument/2006/relationships" w:type="default" r:id="R6b2f6e8e1a9447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P3A INVEST AS   ·   Org.nr 992 363 711   ·   c/o Petter Andre Ådland, Vardevegen 6   ·   5353 STRAUME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P3A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903aec4c6641f2" /><Relationship Type="http://schemas.openxmlformats.org/officeDocument/2006/relationships/footer" Target="/word/footer1.xml" Id="R6b2f6e8e1a9447d7" /></Relationships>
</file>