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16e06fadf549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HCB INVEST AS</w:t>
      </w:r>
    </w:p>
    <w:sectPr>
      <w:headerReference xmlns:r="http://schemas.openxmlformats.org/officeDocument/2006/relationships" w:type="default" r:id="Rc282ca2520914c76"/>
      <w:footerReference xmlns:r="http://schemas.openxmlformats.org/officeDocument/2006/relationships" w:type="default" r:id="R28f820523eb54a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HCB INVEST AS   ·   Org.nr 992 810 432   ·   C/O Hans-Christian Berger, Rybergs gate 7   ·   3187 HORTEN   ·   bergerhanschristian@gmail.com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HCB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82ca2520914c76" /><Relationship Type="http://schemas.openxmlformats.org/officeDocument/2006/relationships/footer" Target="/word/footer1.xml" Id="R28f820523eb54aaf" /></Relationships>
</file>