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5d28d26a5349e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Hvam,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LEIF RUNARS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LEIF RUNARS AS</w:t>
      </w:r>
    </w:p>
    <w:sectPr>
      <w:headerReference xmlns:r="http://schemas.openxmlformats.org/officeDocument/2006/relationships" w:type="default" r:id="R18e90cf4afce4c50"/>
      <w:footerReference xmlns:r="http://schemas.openxmlformats.org/officeDocument/2006/relationships" w:type="default" r:id="R9f499028fcd042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LEIF RUNARS AS   ·   Org.nr 995 863 243   ·   c/o Leif Kenneth Lindhart, Vekta 23   ·   2165 HVAM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LEIF RUNARS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e90cf4afce4c50" /><Relationship Type="http://schemas.openxmlformats.org/officeDocument/2006/relationships/footer" Target="/word/footer1.xml" Id="R9f499028fcd04269" /></Relationships>
</file>