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b753fc50024a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 EIENDOM AS</w:t>
      </w:r>
    </w:p>
    <w:sectPr>
      <w:headerReference xmlns:r="http://schemas.openxmlformats.org/officeDocument/2006/relationships" w:type="default" r:id="Reb47ecdfcf9145c0"/>
      <w:footerReference xmlns:r="http://schemas.openxmlformats.org/officeDocument/2006/relationships" w:type="default" r:id="Rc9a813e9ed09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EIENDOM AS   ·   Org.nr 997 159 950   ·   Haraldsgata 159   ·   5527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47ecdfcf9145c0" /><Relationship Type="http://schemas.openxmlformats.org/officeDocument/2006/relationships/footer" Target="/word/footer1.xml" Id="Rc9a813e9ed094fd9" /></Relationships>
</file>